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w:body>
    <w:p>
      <w:pPr>
        <w:spacing w:after="0" w:line="240"/>
        <w:jc w:val="right"/>
        <w:rPr>
          <w:rFonts w:ascii="Times New Roman" w:cs="Times New Roman" w:hAnsi="Times New Roman"/>
          <w:i/>
          <w:iCs/>
          <w:sz w:val="24"/>
          <w:lang w:val="ru-RU"/>
        </w:rPr>
      </w:pPr>
      <w:r>
        <w:rPr>
          <w:rFonts w:ascii="Times New Roman" w:cs="Times New Roman" w:hAnsi="Times New Roman"/>
          <w:i/>
          <w:iCs/>
          <w:sz w:val="24"/>
          <w:lang w:val="ru-RU"/>
        </w:rPr>
        <w:t xml:space="preserve">Наука </w:t>
      </w:r>
      <w:r>
        <w:rPr>
          <w:rFonts w:ascii="Times New Roman" w:cs="Times New Roman" w:hAnsi="Times New Roman"/>
          <w:i/>
          <w:iCs/>
          <w:sz w:val="24"/>
          <w:lang w:val="ru-RU"/>
        </w:rPr>
        <w:t xml:space="preserve">Синтез-Физичности </w:t>
      </w:r>
      <w:r>
        <w:rPr>
          <w:rFonts w:ascii="Times New Roman" w:cs="Times New Roman" w:hAnsi="Times New Roman"/>
          <w:i/>
          <w:iCs/>
          <w:sz w:val="24"/>
          <w:szCs w:val="24"/>
        </w:rPr>
        <w:t>(</w:t>
      </w:r>
      <w:r>
        <w:rPr>
          <w:rFonts w:ascii="Times New Roman" w:cs="Times New Roman" w:hAnsi="Times New Roman"/>
          <w:i/>
          <w:iCs/>
          <w:sz w:val="24"/>
          <w:szCs w:val="24"/>
        </w:rPr>
        <w:t>Метагалактического центра Империи</w:t>
      </w:r>
      <w:r>
        <w:rPr>
          <w:rFonts w:ascii="Times New Roman" w:cs="Times New Roman" w:hAnsi="Times New Roman"/>
          <w:i/>
          <w:iCs/>
          <w:sz w:val="24"/>
          <w:szCs w:val="24"/>
        </w:rPr>
        <w:t>)</w:t>
      </w:r>
    </w:p>
    <w:p>
      <w:pPr>
        <w:spacing w:after="0" w:line="240"/>
        <w:jc w:val="right"/>
        <w:rPr>
          <w:rFonts w:ascii="Times New Roman" w:cs="Times New Roman" w:hAnsi="Times New Roman"/>
          <w:i/>
          <w:iCs/>
          <w:sz w:val="24"/>
          <w:lang w:val="ru-RU"/>
        </w:rPr>
      </w:pPr>
      <w:r>
        <w:rPr>
          <w:rFonts w:ascii="Times New Roman" w:cs="Times New Roman" w:hAnsi="Times New Roman"/>
          <w:i/>
          <w:iCs/>
          <w:sz w:val="24"/>
          <w:lang w:val="ru-RU"/>
        </w:rPr>
        <w:t>Беликова Людмила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lbelikch@gmail.com</w:t>
      </w:r>
      <w:r>
        <w:rPr>
          <w:rFonts w:ascii="Times New Roman" w:cs="Times New Roman" w:hAnsi="Times New Roman"/>
          <w:color w:val="000000"/>
          <w:sz w:val="24"/>
          <w:szCs w:val="24"/>
          <w:rtl w:val="off"/>
          <w:lang w:val="en-US"/>
        </w:rPr>
        <w:t xml:space="preserve"> </w:t>
      </w:r>
    </w:p>
    <w:p>
      <w:pPr>
        <w:pStyle w:val="ListParagraph"/>
        <w:spacing w:after="0" w:line="240" w:lineRule="auto"/>
        <w:ind w:left="0" w:right="0" w:firstLine="650"/>
        <w:jc w:val="right"/>
        <w:rPr>
          <w:rFonts w:ascii="Times New Roman" w:cs="Times New Roman" w:hAnsi="Times New Roman"/>
          <w:b w:val="off"/>
          <w:bCs w:val="off"/>
          <w:color w:val="auto"/>
          <w:sz w:val="22"/>
          <w:szCs w:val="22"/>
        </w:rPr>
      </w:pPr>
      <w:r>
        <w:rPr>
          <w:rFonts w:ascii="Times New Roman" w:cs="Times New Roman" w:hAnsi="Times New Roman"/>
          <w:b w:val="off"/>
          <w:bCs w:val="off"/>
          <w:color w:val="auto"/>
          <w:sz w:val="22"/>
          <w:szCs w:val="22"/>
          <w:lang w:val="ru-RU"/>
        </w:rPr>
        <w:t>Аватар</w:t>
      </w:r>
      <w:r>
        <w:rPr>
          <w:rFonts w:ascii="Times New Roman" w:cs="Times New Roman" w:hAnsi="Times New Roman"/>
          <w:b w:val="off"/>
          <w:bCs w:val="off"/>
          <w:color w:val="auto"/>
          <w:sz w:val="22"/>
          <w:szCs w:val="22"/>
        </w:rPr>
        <w:t xml:space="preserve"> Мг Академии Наук ИВО 262077ИВЦ/ 65469ВЦ/16317ВЦР</w:t>
      </w:r>
    </w:p>
    <w:p>
      <w:pPr>
        <w:pStyle w:val="ListParagraph"/>
        <w:spacing w:after="0" w:line="240" w:lineRule="auto"/>
        <w:ind w:left="0" w:right="0" w:firstLine="650"/>
        <w:jc w:val="right"/>
        <w:rPr>
          <w:rFonts w:ascii="Times New Roman" w:cs="Times New Roman" w:hAnsi="Times New Roman"/>
          <w:i/>
          <w:iCs/>
          <w:sz w:val="24"/>
          <w:lang w:val="ru-RU"/>
        </w:rPr>
      </w:pPr>
      <w:r>
        <w:rPr>
          <w:rFonts w:ascii="Times New Roman" w:cs="Times New Roman" w:hAnsi="Times New Roman"/>
          <w:b w:val="off"/>
          <w:bCs w:val="off"/>
          <w:color w:val="auto"/>
          <w:sz w:val="22"/>
          <w:szCs w:val="22"/>
        </w:rPr>
        <w:t xml:space="preserve"> 262052 ИЦ, Чита, </w:t>
      </w:r>
      <w:r>
        <w:rPr>
          <w:rFonts w:ascii="Times New Roman" w:cs="Times New Roman" w:hAnsi="Times New Roman"/>
          <w:b w:val="off"/>
          <w:bCs w:val="off"/>
          <w:color w:val="auto"/>
          <w:sz w:val="22"/>
          <w:szCs w:val="22"/>
        </w:rPr>
        <w:t>ИВАС Филиппа Марины</w:t>
      </w:r>
    </w:p>
    <w:p>
      <w:pPr>
        <w:spacing w:after="0" w:line="240"/>
        <w:jc w:val="center"/>
        <w:rPr>
          <w:rFonts w:ascii="Times New Roman" w:cs="Times New Roman" w:hAnsi="Times New Roman"/>
          <w:i/>
          <w:iCs/>
          <w:sz w:val="24"/>
          <w:lang w:val="ru-RU"/>
        </w:rPr>
      </w:pPr>
    </w:p>
    <w:p>
      <w:pPr>
        <w:spacing w:after="0" w:line="240"/>
        <w:jc w:val="center"/>
        <w:rPr>
          <w:rFonts w:ascii="Times New Roman" w:cs="Times New Roman" w:hAnsi="Times New Roman"/>
          <w:i/>
          <w:iCs/>
          <w:sz w:val="24"/>
          <w:lang w:val="ru-RU"/>
        </w:rPr>
      </w:pPr>
      <w:r>
        <w:rPr>
          <w:rFonts w:ascii="Times New Roman" w:cs="Times New Roman" w:hAnsi="Times New Roman"/>
          <w:i/>
          <w:iCs/>
          <w:sz w:val="24"/>
          <w:lang w:val="ru-RU"/>
        </w:rPr>
        <w:t>ТЕЗИСЫ</w:t>
      </w:r>
      <w:r>
        <w:rPr>
          <w:rFonts w:ascii="Times New Roman" w:cs="Times New Roman" w:hAnsi="Times New Roman"/>
          <w:i/>
          <w:iCs/>
          <w:sz w:val="24"/>
          <w:lang w:val="ru-RU"/>
        </w:rPr>
        <w:t>.</w:t>
      </w:r>
    </w:p>
    <w:p>
      <w:pPr>
        <w:spacing w:after="0" w:line="240"/>
        <w:jc w:val="center"/>
        <w:rPr>
          <w:rFonts w:ascii="Times New Roman" w:cs="Times New Roman" w:hAnsi="Times New Roman"/>
          <w:i/>
          <w:iCs/>
          <w:sz w:val="24"/>
          <w:lang w:val="ru-RU"/>
        </w:rPr>
      </w:pPr>
    </w:p>
    <w:p>
      <w:pPr>
        <w:spacing w:after="0" w:line="240"/>
        <w:jc w:val="center"/>
        <w:rPr>
          <w:rFonts w:ascii="arial"/>
          <w:b w:val="off"/>
          <w:bCs w:val="off"/>
          <w:i/>
          <w:iCs/>
          <w:caps/>
          <w:color w:val="000000"/>
          <w:sz w:val="21"/>
          <w:rtl w:val="off"/>
          <w:lang w:val="en-US"/>
        </w:rPr>
      </w:pPr>
      <w:r>
        <w:rPr>
          <w:rFonts w:ascii="Times New Roman" w:cs="Times New Roman" w:hAnsi="Times New Roman"/>
          <w:b w:val="off"/>
          <w:bCs w:val="off"/>
          <w:i/>
          <w:iCs/>
          <w:caps/>
          <w:sz w:val="24"/>
          <w:lang w:val="ru-RU"/>
        </w:rPr>
        <w:t>Развитие культур</w:t>
      </w:r>
      <w:r>
        <w:rPr>
          <w:rFonts w:ascii="Times New Roman" w:cs="Times New Roman" w:hAnsi="Times New Roman"/>
          <w:b w:val="off"/>
          <w:bCs w:val="off"/>
          <w:i/>
          <w:iCs/>
          <w:caps/>
          <w:sz w:val="24"/>
          <w:lang w:val="ru-RU"/>
        </w:rPr>
        <w:t>ы</w:t>
      </w:r>
      <w:r>
        <w:rPr>
          <w:rFonts w:ascii="Times New Roman" w:cs="Times New Roman" w:hAnsi="Times New Roman"/>
          <w:b w:val="off"/>
          <w:bCs w:val="off"/>
          <w:i/>
          <w:iCs/>
          <w:caps/>
          <w:sz w:val="24"/>
          <w:lang w:val="ru-RU"/>
        </w:rPr>
        <w:t xml:space="preserve"> </w:t>
      </w:r>
      <w:r>
        <w:rPr>
          <w:rFonts w:ascii="Times New Roman" w:cs="Times New Roman" w:hAnsi="Times New Roman"/>
          <w:b w:val="off"/>
          <w:bCs w:val="off"/>
          <w:i/>
          <w:iCs/>
          <w:caps/>
          <w:sz w:val="24"/>
          <w:lang w:val="ru-RU"/>
        </w:rPr>
        <w:t>речи</w:t>
      </w:r>
      <w:r>
        <w:rPr>
          <w:rFonts w:ascii="Times New Roman" w:cs="Times New Roman" w:hAnsi="Times New Roman"/>
          <w:b w:val="off"/>
          <w:bCs w:val="off"/>
          <w:i/>
          <w:iCs/>
          <w:caps/>
          <w:sz w:val="24"/>
          <w:lang w:val="ru-RU"/>
        </w:rPr>
        <w:t xml:space="preserve"> в повседневной жизни Иерархическим развитием Человека.</w:t>
      </w:r>
    </w:p>
    <w:p>
      <w:pPr>
        <w:spacing w:after="0" w:line="240"/>
        <w:jc w:val="center"/>
        <w:rPr>
          <w:rFonts w:ascii="arial"/>
          <w:i/>
          <w:iCs/>
          <w:color w:val="000000"/>
          <w:sz w:val="21"/>
          <w:rtl w:val="off"/>
          <w:lang w:val="en-US"/>
        </w:rPr>
      </w:pPr>
    </w:p>
    <w:p>
      <w:pPr>
        <w:spacing w:after="0" w:line="240"/>
        <w:jc w:val="center"/>
        <w:rPr>
          <w:rFonts w:ascii="arial"/>
          <w:i/>
          <w:iCs/>
          <w:color w:val="000000"/>
          <w:sz w:val="21"/>
          <w:rtl w:val="off"/>
          <w:lang w:val="en-US"/>
        </w:rPr>
      </w:pPr>
    </w:p>
    <w:p>
      <w:pPr>
        <w:spacing w:after="0" w:line="240"/>
        <w:ind w:firstLine="730"/>
        <w:jc w:val="both"/>
        <w:rPr>
          <w:rFonts w:ascii="Times New Roman" w:cs="Times New Roman" w:hAnsi="Times New Roman"/>
          <w:color w:val="000000"/>
          <w:sz w:val="24"/>
          <w:szCs w:val="24"/>
          <w:rtl w:val="off"/>
          <w:lang w:val="en-US"/>
        </w:rPr>
      </w:pPr>
      <w:r>
        <w:rPr>
          <w:rFonts w:ascii="Times New Roman" w:cs="Times New Roman" w:hAnsi="Times New Roman"/>
          <w:color w:val="000000"/>
          <w:sz w:val="24"/>
          <w:szCs w:val="24"/>
          <w:rtl w:val="off"/>
          <w:lang w:val="ru-RU" w:bidi="ru-RU" w:eastAsia="ru-RU"/>
        </w:rPr>
        <w:t xml:space="preserve">Мы ежедневно общаемся друг с другом лично, </w:t>
      </w:r>
      <w:r>
        <w:rPr>
          <w:rFonts w:ascii="Times New Roman" w:cs="Times New Roman" w:hAnsi="Times New Roman"/>
          <w:color w:val="000000"/>
          <w:sz w:val="24"/>
          <w:szCs w:val="24"/>
          <w:rtl w:val="off"/>
          <w:lang w:val="ru-RU" w:bidi="ru-RU" w:eastAsia="ru-RU"/>
        </w:rPr>
        <w:t>с помощью</w:t>
      </w:r>
      <w:r>
        <w:rPr>
          <w:rFonts w:ascii="Times New Roman" w:cs="Times New Roman" w:hAnsi="Times New Roman"/>
          <w:color w:val="000000"/>
          <w:sz w:val="24"/>
          <w:szCs w:val="24"/>
          <w:rtl w:val="off"/>
          <w:lang w:val="ru-RU" w:bidi="ru-RU" w:eastAsia="ru-RU"/>
        </w:rPr>
        <w:t xml:space="preserve"> интернета, телефона, писем, книг, просто проходя мимо и невольно слыша чужие разговоры. В У</w:t>
      </w:r>
      <w:r>
        <w:rPr>
          <w:rFonts w:ascii="Times New Roman" w:cs="Times New Roman" w:hAnsi="Times New Roman"/>
          <w:color w:val="000000"/>
          <w:sz w:val="24"/>
          <w:szCs w:val="24"/>
          <w:rtl w:val="off"/>
          <w:lang w:val="ru-RU" w:bidi="ru-RU" w:eastAsia="ru-RU"/>
        </w:rPr>
        <w:t>с</w:t>
      </w:r>
      <w:r>
        <w:rPr>
          <w:rFonts w:ascii="Times New Roman" w:cs="Times New Roman" w:hAnsi="Times New Roman"/>
          <w:color w:val="000000"/>
          <w:sz w:val="24"/>
          <w:szCs w:val="24"/>
          <w:rtl w:val="off"/>
          <w:lang w:val="ru-RU" w:bidi="ru-RU" w:eastAsia="ru-RU"/>
        </w:rPr>
        <w:t>ловиях ИВДИВ</w:t>
      </w:r>
      <w:r>
        <w:rPr>
          <w:rFonts w:ascii="Times New Roman" w:cs="Times New Roman" w:hAnsi="Times New Roman"/>
          <w:color w:val="000000"/>
          <w:sz w:val="24"/>
          <w:szCs w:val="24"/>
          <w:rtl w:val="off"/>
          <w:lang w:val="ru-RU" w:bidi="ru-RU" w:eastAsia="ru-RU"/>
        </w:rPr>
        <w:t>О</w:t>
      </w:r>
      <w:r>
        <w:rPr>
          <w:rFonts w:ascii="Times New Roman" w:cs="Times New Roman" w:hAnsi="Times New Roman"/>
          <w:color w:val="000000"/>
          <w:sz w:val="24"/>
          <w:szCs w:val="24"/>
          <w:rtl w:val="off"/>
          <w:lang w:val="ru-RU" w:bidi="ru-RU" w:eastAsia="ru-RU"/>
        </w:rPr>
        <w:t xml:space="preserve">-развития всех видов Человека должна развиваться </w:t>
      </w:r>
      <w:r>
        <w:rPr>
          <w:rFonts w:ascii="Times New Roman" w:cs="Times New Roman" w:hAnsi="Times New Roman"/>
          <w:color w:val="000000"/>
          <w:sz w:val="24"/>
          <w:szCs w:val="24"/>
          <w:rtl w:val="off"/>
          <w:lang w:val="ru-RU" w:bidi="ru-RU" w:eastAsia="ru-RU"/>
        </w:rPr>
        <w:t>н</w:t>
      </w:r>
      <w:r>
        <w:rPr>
          <w:rFonts w:ascii="Times New Roman" w:cs="Times New Roman" w:hAnsi="Times New Roman"/>
          <w:color w:val="000000"/>
          <w:sz w:val="24"/>
          <w:szCs w:val="24"/>
          <w:rtl w:val="off"/>
          <w:lang w:val="en-US"/>
        </w:rPr>
        <w:t xml:space="preserve">овая культура, </w:t>
      </w:r>
      <w:r>
        <w:rPr>
          <w:rFonts w:ascii="Times New Roman" w:cs="Times New Roman" w:hAnsi="Times New Roman"/>
          <w:color w:val="000000"/>
          <w:sz w:val="24"/>
          <w:szCs w:val="24"/>
          <w:rtl w:val="off"/>
          <w:lang w:val="ru-RU"/>
        </w:rPr>
        <w:t>которая</w:t>
      </w:r>
      <w:r>
        <w:rPr>
          <w:rFonts w:ascii="Times New Roman" w:cs="Times New Roman" w:hAnsi="Times New Roman"/>
          <w:color w:val="000000"/>
          <w:sz w:val="24"/>
          <w:szCs w:val="24"/>
          <w:rtl w:val="off"/>
          <w:lang w:val="en-US"/>
        </w:rPr>
        <w:t xml:space="preserve"> начинается с каждого из нас и каждый из нас может участвовать в ее формировании. </w:t>
      </w:r>
    </w:p>
    <w:p>
      <w:pPr>
        <w:pStyle w:val="ListParagraph"/>
        <w:spacing w:after="0" w:line="240" w:lineRule="auto"/>
        <w:ind w:left="0" w:right="0" w:firstLine="650"/>
        <w:jc w:val="both"/>
        <w:rPr>
          <w:rFonts w:ascii="Times New Roman" w:hAnsi="Times New Roman"/>
          <w:sz w:val="24"/>
          <w:szCs w:val="24"/>
          <w:lang w:val="ru-RU"/>
        </w:rPr>
      </w:pPr>
      <w:r>
        <w:rPr>
          <w:rFonts w:ascii="Times New Roman" w:hAnsi="Times New Roman"/>
          <w:sz w:val="24"/>
          <w:szCs w:val="24"/>
        </w:rPr>
        <w:t xml:space="preserve">В явлении Образа и Подобия </w:t>
      </w:r>
      <w:r>
        <w:rPr>
          <w:rFonts w:ascii="Times New Roman" w:hAnsi="Times New Roman"/>
          <w:sz w:val="24"/>
          <w:szCs w:val="24"/>
          <w:lang w:val="ru-RU"/>
        </w:rPr>
        <w:t>ИВО</w:t>
      </w:r>
      <w:r>
        <w:rPr>
          <w:rFonts w:ascii="Times New Roman" w:hAnsi="Times New Roman"/>
          <w:sz w:val="24"/>
          <w:szCs w:val="24"/>
        </w:rPr>
        <w:t xml:space="preserve">, Человек, взрастая, являет собою Части </w:t>
      </w:r>
      <w:r>
        <w:rPr>
          <w:rFonts w:ascii="Times New Roman" w:hAnsi="Times New Roman"/>
          <w:sz w:val="24"/>
          <w:szCs w:val="24"/>
          <w:lang w:val="ru-RU"/>
        </w:rPr>
        <w:t>ИВО</w:t>
      </w:r>
      <w:r>
        <w:rPr>
          <w:rFonts w:ascii="Times New Roman" w:hAnsi="Times New Roman"/>
          <w:sz w:val="24"/>
          <w:szCs w:val="24"/>
        </w:rPr>
        <w:t>, уч</w:t>
      </w:r>
      <w:r>
        <w:rPr>
          <w:rFonts w:ascii="Times New Roman" w:hAnsi="Times New Roman"/>
          <w:sz w:val="24"/>
          <w:szCs w:val="24"/>
          <w:lang w:val="ru-RU"/>
        </w:rPr>
        <w:t>ится</w:t>
      </w:r>
      <w:r>
        <w:rPr>
          <w:rFonts w:ascii="Times New Roman" w:hAnsi="Times New Roman"/>
          <w:sz w:val="24"/>
          <w:szCs w:val="24"/>
        </w:rPr>
        <w:t xml:space="preserve"> владеть и управлять нижестоящими уровнями Материи по Образу и Подобию владения и управления </w:t>
      </w:r>
      <w:r>
        <w:rPr>
          <w:rFonts w:ascii="Times New Roman" w:hAnsi="Times New Roman"/>
          <w:sz w:val="24"/>
          <w:szCs w:val="24"/>
          <w:lang w:val="ru-RU"/>
        </w:rPr>
        <w:t>ИВО</w:t>
      </w:r>
      <w:r>
        <w:rPr>
          <w:rFonts w:ascii="Times New Roman" w:hAnsi="Times New Roman"/>
          <w:sz w:val="24"/>
          <w:szCs w:val="24"/>
        </w:rPr>
        <w:t xml:space="preserve"> вышестоящими уровнями Материи. </w:t>
      </w:r>
      <w:r>
        <w:rPr>
          <w:rFonts w:ascii="Times New Roman" w:hAnsi="Times New Roman"/>
          <w:sz w:val="24"/>
          <w:szCs w:val="24"/>
          <w:lang w:val="ru-RU"/>
        </w:rPr>
        <w:t xml:space="preserve">Организуя свой образ жизни синтезностью, синтезприсутственностью, иерархичностью, Человек </w:t>
      </w:r>
      <w:r>
        <w:rPr>
          <w:rFonts w:ascii="Times New Roman" w:hAnsi="Times New Roman"/>
          <w:sz w:val="24"/>
          <w:szCs w:val="24"/>
          <w:lang w:val="ru-RU"/>
        </w:rPr>
        <w:t>синтезирует новые</w:t>
      </w:r>
      <w:r>
        <w:rPr>
          <w:rFonts w:ascii="Times New Roman" w:hAnsi="Times New Roman"/>
          <w:sz w:val="24"/>
          <w:szCs w:val="24"/>
          <w:lang w:val="ru-RU"/>
        </w:rPr>
        <w:t xml:space="preserve"> условия вокруг себя. Вместе с условиями, происходит изменение речи, человеку становится трудно произносить или писать слова, которые не несут Огонь. Начинается этап различения речи, ее оттенков, интонаций, влияния на свое душевное состояние, человек начинает все более погружаться в себя, исследуя свои способности, свои возможности, стараясь разви</w:t>
      </w:r>
      <w:r>
        <w:rPr>
          <w:rFonts w:ascii="Times New Roman" w:hAnsi="Times New Roman"/>
          <w:sz w:val="24"/>
          <w:szCs w:val="24"/>
          <w:lang w:val="ru-RU"/>
        </w:rPr>
        <w:t xml:space="preserve">ть их, начинает синтезировать присутствия, реальности. Это позволяет включить новые ресурсы, накопить новый потенциал. И уже действуя новыми </w:t>
      </w:r>
      <w:r>
        <w:rPr>
          <w:rFonts w:ascii="Times New Roman" w:hAnsi="Times New Roman"/>
          <w:sz w:val="24"/>
          <w:szCs w:val="24"/>
          <w:lang w:val="ru-RU"/>
        </w:rPr>
        <w:t>р</w:t>
      </w:r>
      <w:r>
        <w:rPr>
          <w:rFonts w:ascii="Times New Roman" w:hAnsi="Times New Roman"/>
          <w:sz w:val="24"/>
          <w:szCs w:val="24"/>
          <w:lang w:val="ru-RU"/>
        </w:rPr>
        <w:t>е</w:t>
      </w:r>
      <w:r>
        <w:rPr>
          <w:rFonts w:ascii="Times New Roman" w:hAnsi="Times New Roman"/>
          <w:sz w:val="24"/>
          <w:szCs w:val="24"/>
          <w:lang w:val="ru-RU"/>
        </w:rPr>
        <w:t xml:space="preserve">сурсами, Человек начинает действовать Мощью Отца. </w:t>
      </w:r>
    </w:p>
    <w:p>
      <w:pPr>
        <w:pStyle w:val="ListParagraph"/>
        <w:spacing w:after="0" w:line="240" w:lineRule="auto"/>
        <w:ind w:left="0" w:right="0" w:firstLine="650"/>
        <w:jc w:val="both"/>
        <w:rPr>
          <w:rFonts w:ascii="Times New Roman" w:hAnsi="Times New Roman"/>
          <w:sz w:val="24"/>
          <w:szCs w:val="24"/>
          <w:lang w:val="ru-RU"/>
        </w:rPr>
      </w:pPr>
      <w:r>
        <w:rPr>
          <w:rFonts w:ascii="Times New Roman" w:hAnsi="Times New Roman"/>
          <w:sz w:val="24"/>
          <w:szCs w:val="24"/>
          <w:lang w:val="ru-RU"/>
        </w:rPr>
        <w:t xml:space="preserve">Целью развития культуры речи является способность каждого </w:t>
      </w:r>
      <w:r>
        <w:rPr>
          <w:rFonts w:ascii="Times New Roman" w:hAnsi="Times New Roman"/>
          <w:sz w:val="24"/>
          <w:szCs w:val="24"/>
          <w:lang w:val="ru-RU"/>
        </w:rPr>
        <w:t xml:space="preserve">научиться общаться красиво, понятно, чтобы </w:t>
      </w:r>
      <w:r>
        <w:rPr>
          <w:rFonts w:ascii="Times New Roman" w:hAnsi="Times New Roman"/>
          <w:sz w:val="24"/>
          <w:szCs w:val="24"/>
          <w:lang w:val="ru-RU"/>
        </w:rPr>
        <w:t>каждое слово созидало О</w:t>
      </w:r>
      <w:r>
        <w:rPr>
          <w:rFonts w:ascii="Times New Roman" w:hAnsi="Times New Roman"/>
          <w:sz w:val="24"/>
          <w:szCs w:val="24"/>
          <w:lang w:val="ru-RU"/>
        </w:rPr>
        <w:t>гн</w:t>
      </w:r>
      <w:r>
        <w:rPr>
          <w:rFonts w:ascii="Times New Roman" w:hAnsi="Times New Roman"/>
          <w:sz w:val="24"/>
          <w:szCs w:val="24"/>
          <w:lang w:val="ru-RU"/>
        </w:rPr>
        <w:t xml:space="preserve">ем, очаровывало, побуждало творить, развиваться дальше, помогало сжигать </w:t>
      </w:r>
      <w:r>
        <w:rPr>
          <w:rFonts w:ascii="Times New Roman" w:hAnsi="Times New Roman"/>
          <w:sz w:val="24"/>
          <w:szCs w:val="24"/>
          <w:lang w:val="ru-RU"/>
        </w:rPr>
        <w:t xml:space="preserve">"грязные" слова, засоряющие жизнь, </w:t>
      </w:r>
      <w:r>
        <w:rPr>
          <w:rFonts w:ascii="Times New Roman" w:hAnsi="Times New Roman"/>
          <w:sz w:val="24"/>
          <w:szCs w:val="24"/>
          <w:lang w:val="ru-RU"/>
        </w:rPr>
        <w:t>и не давать зарождаться новым.</w:t>
      </w:r>
    </w:p>
    <w:p>
      <w:pPr>
        <w:pStyle w:val="ListParagraph"/>
        <w:spacing w:after="0" w:line="240" w:lineRule="auto"/>
        <w:ind w:left="0" w:right="0" w:firstLine="650"/>
        <w:jc w:val="both"/>
        <w:rPr>
          <w:rFonts w:ascii="Times New Roman" w:hAnsi="Times New Roman"/>
          <w:sz w:val="24"/>
          <w:szCs w:val="24"/>
          <w:lang w:val="ru-RU"/>
        </w:rPr>
      </w:pPr>
      <w:r>
        <w:rPr>
          <w:rFonts w:ascii="Times New Roman" w:hAnsi="Times New Roman"/>
          <w:sz w:val="24"/>
          <w:szCs w:val="24"/>
          <w:lang w:val="ru-RU"/>
        </w:rPr>
        <w:t>Для достижения данной цели необходимы методики, основанные на опыте взаимодействия в Аватарами Синтеза и личных достижениях.</w:t>
      </w:r>
    </w:p>
    <w:p>
      <w:pPr>
        <w:pStyle w:val="ListParagraph"/>
        <w:spacing w:after="0" w:line="240" w:lineRule="auto"/>
        <w:ind w:left="0" w:right="0" w:firstLine="650"/>
        <w:jc w:val="both"/>
        <w:rPr>
          <w:rFonts w:ascii="Times New Roman" w:hAnsi="Times New Roman"/>
          <w:sz w:val="24"/>
          <w:szCs w:val="24"/>
          <w:lang w:val="ru-RU"/>
        </w:rPr>
      </w:pPr>
    </w:p>
    <w:p>
      <w:pPr>
        <w:pStyle w:val="ListParagraph"/>
        <w:spacing w:after="0" w:line="240" w:lineRule="auto"/>
        <w:ind w:left="0" w:right="0" w:firstLine="650"/>
        <w:jc w:val="right"/>
        <w:rPr>
          <w:rFonts w:ascii="Times New Roman" w:hAnsi="Times New Roman"/>
          <w:sz w:val="24"/>
          <w:szCs w:val="24"/>
        </w:rPr>
      </w:pPr>
      <w:r>
        <w:rPr>
          <w:rFonts w:ascii="Times New Roman" w:hAnsi="Times New Roman"/>
          <w:sz w:val="24"/>
          <w:szCs w:val="24"/>
          <w:lang w:val="ru-RU"/>
        </w:rPr>
        <w:t xml:space="preserve"> 28022020</w:t>
      </w:r>
    </w:p>
    <w:p>
      <w:pPr>
        <w:pStyle w:val="NoSpacing"/>
        <w:spacing w:after="0" w:line="240"/>
        <w:rPr>
          <w:rFonts w:ascii="Times New Roman" w:cs="Times New Roman" w:hAnsi="Times New Roman"/>
          <w:sz w:val="24"/>
        </w:rPr>
      </w:pPr>
    </w:p>
    <w:sectPr>
      <w:pgMar w:top="1134" w:right="850" w:bottom="1134" w:left="170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arial">
    <w:charset w:val="00"/>
  </w:font>
  <w:font w:name="roboto">
    <w:charset w:val="00"/>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55" w:hanging="360"/>
      </w:pPr>
      <w:rPr>
        <w:color w:val="auto"/>
        <w:sz w:val="16"/>
        <w:szCs w:val="16"/>
      </w:rPr>
    </w:lvl>
    <w:lvl w:ilvl="1" w:tentative="0">
      <w:start w:val="1"/>
      <w:numFmt w:val="decimalZero"/>
      <w:lvlText w:val="(%2)"/>
      <w:lvlJc w:val="left"/>
      <w:pPr>
        <w:ind w:left="1475" w:hanging="360"/>
      </w:pPr>
      <w:rPr/>
    </w:lvl>
    <w:lvl w:ilvl="2" w:tentative="0">
      <w:start w:val="1"/>
      <w:numFmt w:val="lowerRoman"/>
      <w:lvlText w:val="%3."/>
      <w:lvlJc w:val="right"/>
      <w:pPr>
        <w:ind w:left="2195" w:hanging="180"/>
      </w:pPr>
    </w:lvl>
    <w:lvl w:ilvl="3" w:tentative="0">
      <w:start w:val="1"/>
      <w:numFmt w:val="decimal"/>
      <w:lvlText w:val="%4."/>
      <w:lvlJc w:val="left"/>
      <w:pPr>
        <w:ind w:left="2915" w:hanging="360"/>
      </w:pPr>
    </w:lvl>
    <w:lvl w:ilvl="4" w:tentative="0">
      <w:start w:val="1"/>
      <w:numFmt w:val="lowerLetter"/>
      <w:lvlText w:val="%5."/>
      <w:lvlJc w:val="left"/>
      <w:pPr>
        <w:ind w:left="3635" w:hanging="360"/>
      </w:pPr>
    </w:lvl>
    <w:lvl w:ilvl="5" w:tentative="0">
      <w:start w:val="1"/>
      <w:numFmt w:val="lowerRoman"/>
      <w:lvlText w:val="%6."/>
      <w:lvlJc w:val="right"/>
      <w:pPr>
        <w:ind w:left="4355" w:hanging="180"/>
      </w:pPr>
    </w:lvl>
    <w:lvl w:ilvl="6" w:tentative="0">
      <w:start w:val="1"/>
      <w:numFmt w:val="decimal"/>
      <w:lvlText w:val="%7."/>
      <w:lvlJc w:val="left"/>
      <w:pPr>
        <w:ind w:left="5075" w:hanging="360"/>
      </w:pPr>
    </w:lvl>
    <w:lvl w:ilvl="7" w:tentative="0">
      <w:start w:val="1"/>
      <w:numFmt w:val="lowerLetter"/>
      <w:lvlText w:val="%8."/>
      <w:lvlJc w:val="left"/>
      <w:pPr>
        <w:ind w:left="5795" w:hanging="360"/>
      </w:pPr>
    </w:lvl>
    <w:lvl w:ilvl="8" w:tentative="0">
      <w:start w:val="1"/>
      <w:numFmt w:val="lowerRoman"/>
      <w:lvlText w:val="%9."/>
      <w:lvlJc w:val="right"/>
      <w:pPr>
        <w:ind w:left="6515" w:hanging="180"/>
      </w:pPr>
    </w:lvl>
  </w:abstractNum>
  <w:abstractNum w:abstractNumId="1">
    <w:multiLevelType w:val="hybridMultilevel"/>
    <w:lvl w:ilvl="0" w:tentative="0">
      <w:start w:val="1"/>
      <w:numFmt w:val="decimal"/>
      <w:lvlText w:val="%1."/>
      <w:lvlJc w:val="left"/>
      <w:pPr>
        <w:ind w:left="720" w:hanging="360"/>
      </w:pPr>
      <w:rPr>
        <w:color w:val="auto"/>
      </w:rPr>
    </w:lvl>
    <w:lvl w:ilvl="1" w:tentative="0">
      <w:start w:val="1"/>
      <w:numFmt w:val="decimalZero"/>
      <w:lvlText w:val="%2."/>
      <w:lvlJc w:val="left"/>
      <w:pPr>
        <w:ind w:left="1440" w:hanging="360"/>
      </w:pPr>
      <w:rPr>
        <w:color w:val="c0000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multiLevelType w:val="hybridMultilevel"/>
    <w:lvl w:ilvl="0" w:tentative="0">
      <w:start w:val="1"/>
      <w:numFmt w:val="decimal"/>
      <w:lvlText w:val="%1."/>
      <w:lvlJc w:val="left"/>
      <w:pPr>
        <w:ind w:left="720" w:hanging="360"/>
      </w:pPr>
      <w:rPr>
        <w:color w:val="auto"/>
      </w:rPr>
    </w:lvl>
    <w:lvl w:ilvl="1" w:tentative="0">
      <w:start w:val="1"/>
      <w:numFmt w:val="decimalZero"/>
      <w:lvlText w:val="%2."/>
      <w:lvlJc w:val="left"/>
      <w:pPr>
        <w:ind w:left="1440" w:hanging="360"/>
      </w:pPr>
      <w:rPr>
        <w:color w:val="c0000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multiLevelType w:val="hybridMultilevel"/>
    <w:lvl w:ilvl="0" w:tentative="0">
      <w:start w:val="1"/>
      <w:numFmt w:val="decimal"/>
      <w:lvlText w:val="%1."/>
      <w:lvlJc w:val="left"/>
      <w:pPr>
        <w:ind w:left="720" w:hanging="360"/>
      </w:pPr>
      <w:rPr>
        <w:color w:val="auto"/>
      </w:rPr>
    </w:lvl>
    <w:lvl w:ilvl="1" w:tentative="0">
      <w:start w:val="1"/>
      <w:numFmt w:val="decimalZero"/>
      <w:lvlText w:val="%2."/>
      <w:lvlJc w:val="left"/>
      <w:pPr>
        <w:ind w:left="1440" w:hanging="360"/>
      </w:pPr>
      <w:rPr>
        <w:color w:val="c0000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compat>
    <w:compatSetting w:name="compatibilityMode" w:uri="http://schemas.microsoft.com/office/word" w:val="14"/>
  </w:compat>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HAnsi" w:eastAsiaTheme="minorHAnsi" w:hAnsiTheme="minorHAns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65f91"/>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sz w:val="20"/>
      <w:szCs w:val="20"/>
    </w:rPr>
  </w:style>
  <w:style w:type="character" w:default="1" w:styleId="DefaultParagraphFont">
    <w:name w:val="Default Paragraph Font"/>
    <w:uiPriority w:val="1"/>
    <w:semiHidden w:val="on"/>
    <w:unhideWhenUsed w:val="on"/>
    <w:unhideWhenUsed w:val="on"/>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65f91"/>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sz w:val="20"/>
      <w:szCs w:val="20"/>
    </w:rPr>
  </w:style>
  <w:style w:type="paragraph" w:styleId="Title">
    <w:name w:val="Title"/>
    <w:basedOn w:val="Normal"/>
    <w:next w:val="Normal"/>
    <w:link w:val="TitleChar"/>
    <w:uiPriority w:val="10"/>
    <w:qFormat w:val="on"/>
    <w:pPr>
      <w:pBdr>
        <w:bottom w:val="single" w:color="4f81bd" w:sz="8" w:space="0"/>
      </w:pBdr>
      <w:spacing w:after="300" w:line="240" w:lineRule="auto"/>
      <w:contextualSpacing w:val="on"/>
    </w:pPr>
    <w:rPr>
      <w:rFonts w:asciiTheme="majorHAnsi" w:cstheme="majorBidi" w:eastAsiaTheme="majorEastAsia" w:hAnsiTheme="majorHAnsi"/>
      <w:color w:val="17365d"/>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spacing w:val="15"/>
      <w:sz w:val="24"/>
      <w:szCs w:val="24"/>
    </w:rPr>
  </w:style>
  <w:style w:type="character" w:styleId="SubtleEmphasis">
    <w:name w:val="Subtle Emphasis"/>
    <w:basedOn w:val="DefaultParagraphFont"/>
    <w:uiPriority w:val="19"/>
    <w:qFormat w:val="on"/>
    <w:rPr>
      <w:i/>
      <w:iCs/>
      <w:color w:val="808080"/>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val="on"/>
    <w:pPr>
      <w:pBdr>
        <w:bottom w:val="single" w:color="4f81bd" w:sz="4" w:space="0"/>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Reference">
    <w:name w:val="Subtle Reference"/>
    <w:basedOn w:val="DefaultParagraphFont"/>
    <w:uiPriority w:val="31"/>
    <w:qFormat w:val="on"/>
    <w:rPr>
      <w:smallCaps/>
      <w:color w:val="c0504d"/>
      <w:u w:val="single"/>
    </w:rPr>
  </w:style>
  <w:style w:type="character" w:styleId="IntenseReference">
    <w:name w:val="Intense Reference"/>
    <w:basedOn w:val="DefaultParagraphFont"/>
    <w:uiPriority w:val="32"/>
    <w:qFormat w:val="on"/>
    <w:rPr>
      <w:b/>
      <w:bCs/>
      <w:smallCaps/>
      <w:color w:val="c0504d"/>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Arab" typeface="Times New Roman"/>
        <a:font script="Hebr" typeface="Times New Roman"/>
        <a:font script="Thai" typeface="Angsana New"/>
        <a:font script="Jpan" typeface="ＭＳ ゴシック"/>
      </a:majorFont>
      <a:minorFont>
        <a:latin typeface="Calibri"/>
        <a:ea typeface=""/>
        <a:cs typeface=""/>
        <a:font script="Arab" typeface="Arial"/>
        <a:font script="Hebr" typeface="Arial"/>
        <a:font script="Thai" typeface="Cordia New"/>
        <a:font script="Jpan" typeface="ＭＳ 明朝"/>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liesa</dc:creator>
  <cp:lastModifiedBy>Люлмила Беликова</cp:lastModifiedBy>
</cp:coreProperties>
</file>